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90" w:rsidRDefault="00475290">
      <w:r>
        <w:t>Name</w:t>
      </w:r>
      <w:proofErr w:type="gramStart"/>
      <w:r>
        <w:t>:_</w:t>
      </w:r>
      <w:proofErr w:type="gramEnd"/>
      <w:r>
        <w:t>____________________</w:t>
      </w:r>
    </w:p>
    <w:p w:rsidR="00475290" w:rsidRDefault="00475290"/>
    <w:p w:rsidR="00475290" w:rsidRDefault="00475290" w:rsidP="00475290">
      <w:pPr>
        <w:jc w:val="center"/>
      </w:pPr>
      <w:r>
        <w:t>Test Review: Ch. 23-28 Test</w:t>
      </w:r>
    </w:p>
    <w:p w:rsidR="00475290" w:rsidRDefault="00475290" w:rsidP="00475290">
      <w:pPr>
        <w:jc w:val="center"/>
      </w:pPr>
      <w:r>
        <w:t>Due Wed. 2/5 for 5 bonus points</w:t>
      </w:r>
    </w:p>
    <w:p w:rsidR="00475290" w:rsidRDefault="00475290" w:rsidP="00475290">
      <w:pPr>
        <w:jc w:val="center"/>
      </w:pPr>
      <w:r>
        <w:t xml:space="preserve">Identify the following terms using who, what, when, where, why significant. Also study your in-class notes and study guides. </w:t>
      </w:r>
    </w:p>
    <w:p w:rsidR="00475290" w:rsidRDefault="00475290" w:rsidP="00475290"/>
    <w:p w:rsidR="00475290" w:rsidRDefault="00475290" w:rsidP="00475290">
      <w:pPr>
        <w:pStyle w:val="ListParagraph"/>
        <w:numPr>
          <w:ilvl w:val="0"/>
          <w:numId w:val="1"/>
        </w:numPr>
      </w:pPr>
      <w:r>
        <w:t>Plains Indians (weaknesses), reservation system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Anti-Immigrant sentiment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Settlement of the West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Cattle Industry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Romanticism of the west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Frederick Jackson Turner</w:t>
      </w:r>
    </w:p>
    <w:p w:rsidR="00475290" w:rsidRDefault="005C725E" w:rsidP="00475290">
      <w:pPr>
        <w:pStyle w:val="ListParagraph"/>
        <w:numPr>
          <w:ilvl w:val="0"/>
          <w:numId w:val="1"/>
        </w:numPr>
      </w:pPr>
      <w:r>
        <w:t>Farming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Populist Movement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 xml:space="preserve">Industrialization, problems with industrialization 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Growth of railroads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 xml:space="preserve">Vertical and horizontal integration 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Industrial Tycoons/Robber Barons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Social Darwinism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Gospel of Wealth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“New” Immigration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Labor Unions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Yellow journalism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 xml:space="preserve">Politics in the late 1800s 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Elections of 1888, 1892, 1896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 xml:space="preserve">Interstate Commerce Commission 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Cross of Gold Speech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Alfred Thayer Mahan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Venezuela/British Guiana dispute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Spanish American War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Rough Riders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Platt Amendment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Territory acquired through imperialism</w:t>
      </w:r>
    </w:p>
    <w:p w:rsidR="00475290" w:rsidRDefault="00475290" w:rsidP="00475290">
      <w:pPr>
        <w:pStyle w:val="ListParagraph"/>
        <w:numPr>
          <w:ilvl w:val="0"/>
          <w:numId w:val="1"/>
        </w:numPr>
      </w:pPr>
      <w:r>
        <w:t>Open Door Policy</w:t>
      </w:r>
    </w:p>
    <w:p w:rsidR="007A4D95" w:rsidRDefault="007A4D95" w:rsidP="00475290">
      <w:pPr>
        <w:pStyle w:val="ListParagraph"/>
        <w:numPr>
          <w:ilvl w:val="0"/>
          <w:numId w:val="1"/>
        </w:numPr>
      </w:pPr>
      <w:r>
        <w:t>Dawes Act</w:t>
      </w:r>
    </w:p>
    <w:p w:rsidR="007A4D95" w:rsidRDefault="007A4D95" w:rsidP="00475290">
      <w:pPr>
        <w:pStyle w:val="ListParagraph"/>
        <w:numPr>
          <w:ilvl w:val="0"/>
          <w:numId w:val="1"/>
        </w:numPr>
      </w:pPr>
      <w:r>
        <w:t>South post-Civil War</w:t>
      </w:r>
    </w:p>
    <w:p w:rsidR="007A4D95" w:rsidRDefault="007A4D95" w:rsidP="007A4D95">
      <w:pPr>
        <w:pStyle w:val="ListParagraph"/>
        <w:numPr>
          <w:ilvl w:val="0"/>
          <w:numId w:val="1"/>
        </w:numPr>
      </w:pPr>
      <w:r>
        <w:t>Sherman Antitrust Act</w:t>
      </w:r>
    </w:p>
    <w:p w:rsidR="007A4D95" w:rsidRDefault="007A4D95" w:rsidP="007A4D95">
      <w:pPr>
        <w:pStyle w:val="ListParagraph"/>
        <w:numPr>
          <w:ilvl w:val="0"/>
          <w:numId w:val="1"/>
        </w:numPr>
      </w:pPr>
      <w:r>
        <w:t xml:space="preserve">Stalwarts vs. Half Breeds </w:t>
      </w:r>
    </w:p>
    <w:p w:rsidR="007A4D95" w:rsidRDefault="007A4D95" w:rsidP="007A4D95">
      <w:pPr>
        <w:pStyle w:val="ListParagraph"/>
      </w:pPr>
    </w:p>
    <w:p w:rsidR="007A4D95" w:rsidRDefault="007A4D95" w:rsidP="007A4D95">
      <w:r>
        <w:t xml:space="preserve">Also study </w:t>
      </w:r>
      <w:proofErr w:type="spellStart"/>
      <w:r>
        <w:t>study</w:t>
      </w:r>
      <w:proofErr w:type="spellEnd"/>
      <w:r>
        <w:t xml:space="preserve"> guide terms: Pendleton Act, Haymarket Square Riot, </w:t>
      </w:r>
      <w:r w:rsidR="005C725E">
        <w:t xml:space="preserve">Settlement Houses, Coxey’s Army, Boxer Rebellion, Roosevelt Corollary. </w:t>
      </w:r>
    </w:p>
    <w:p w:rsidR="005C725E" w:rsidRDefault="005C725E" w:rsidP="007A4D95">
      <w:r>
        <w:t xml:space="preserve">Questions: Philippines, Railroads, Steel, Booker T. Washington vs. W.E.B. </w:t>
      </w:r>
      <w:proofErr w:type="spellStart"/>
      <w:r>
        <w:t>DuBois</w:t>
      </w:r>
      <w:proofErr w:type="spellEnd"/>
      <w:r>
        <w:t>, Pullman Strike, Problems for Farmers</w:t>
      </w:r>
      <w:bookmarkStart w:id="0" w:name="_GoBack"/>
      <w:bookmarkEnd w:id="0"/>
    </w:p>
    <w:p w:rsidR="00475290" w:rsidRDefault="00475290" w:rsidP="007A4D95"/>
    <w:sectPr w:rsidR="00475290" w:rsidSect="0047529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54BF"/>
    <w:multiLevelType w:val="hybridMultilevel"/>
    <w:tmpl w:val="44C0E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90"/>
    <w:rsid w:val="00475290"/>
    <w:rsid w:val="005C725E"/>
    <w:rsid w:val="007A4D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2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Johnson</dc:creator>
  <cp:lastModifiedBy>Golden, Emily</cp:lastModifiedBy>
  <cp:revision>2</cp:revision>
  <dcterms:created xsi:type="dcterms:W3CDTF">2014-01-31T13:03:00Z</dcterms:created>
  <dcterms:modified xsi:type="dcterms:W3CDTF">2014-01-31T13:03:00Z</dcterms:modified>
</cp:coreProperties>
</file>